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黑体" w:hAnsi="黑体" w:eastAsia="黑体"/>
          <w:sz w:val="32"/>
          <w:szCs w:val="32"/>
        </w:rPr>
      </w:pPr>
      <w:bookmarkStart w:id="0" w:name="_Toc70524089"/>
      <w:r>
        <w:rPr>
          <w:rFonts w:ascii="黑体" w:hAnsi="黑体" w:eastAsia="黑体"/>
          <w:sz w:val="32"/>
          <w:szCs w:val="32"/>
        </w:rPr>
        <w:t>天津财经大学</w:t>
      </w:r>
      <w:r>
        <w:rPr>
          <w:rFonts w:hint="eastAsia" w:ascii="黑体" w:hAnsi="黑体" w:eastAsia="黑体"/>
          <w:sz w:val="32"/>
          <w:szCs w:val="32"/>
        </w:rPr>
        <w:t>横</w:t>
      </w:r>
      <w:r>
        <w:rPr>
          <w:rFonts w:ascii="黑体" w:hAnsi="黑体" w:eastAsia="黑体"/>
          <w:sz w:val="32"/>
          <w:szCs w:val="32"/>
        </w:rPr>
        <w:t>向科研项目</w:t>
      </w:r>
      <w:r>
        <w:rPr>
          <w:rFonts w:hint="eastAsia" w:ascii="黑体" w:hAnsi="黑体" w:eastAsia="黑体"/>
          <w:sz w:val="32"/>
          <w:szCs w:val="32"/>
        </w:rPr>
        <w:t>绩效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奖励和劳务费</w:t>
      </w:r>
      <w:r>
        <w:rPr>
          <w:rFonts w:hint="eastAsia" w:ascii="黑体" w:hAnsi="黑体" w:eastAsia="黑体"/>
          <w:sz w:val="32"/>
          <w:szCs w:val="32"/>
        </w:rPr>
        <w:t>比例确认</w:t>
      </w:r>
      <w:r>
        <w:rPr>
          <w:rFonts w:ascii="黑体" w:hAnsi="黑体" w:eastAsia="黑体"/>
          <w:sz w:val="32"/>
          <w:szCs w:val="32"/>
        </w:rPr>
        <w:t>表</w:t>
      </w:r>
      <w:bookmarkEnd w:id="0"/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987"/>
        <w:gridCol w:w="1501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574" w:type="dxa"/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项目负责人</w:t>
            </w:r>
          </w:p>
        </w:tc>
        <w:tc>
          <w:tcPr>
            <w:tcW w:w="2987" w:type="dxa"/>
            <w:vAlign w:val="center"/>
          </w:tcPr>
          <w:p>
            <w:pPr>
              <w:spacing w:line="420" w:lineRule="auto"/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项目编号</w:t>
            </w:r>
          </w:p>
        </w:tc>
        <w:tc>
          <w:tcPr>
            <w:tcW w:w="2460" w:type="dxa"/>
            <w:vAlign w:val="center"/>
          </w:tcPr>
          <w:p>
            <w:pPr>
              <w:spacing w:line="420" w:lineRule="auto"/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574" w:type="dxa"/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项目名称</w:t>
            </w:r>
          </w:p>
        </w:tc>
        <w:tc>
          <w:tcPr>
            <w:tcW w:w="6948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574" w:type="dxa"/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委托单位</w:t>
            </w:r>
          </w:p>
        </w:tc>
        <w:tc>
          <w:tcPr>
            <w:tcW w:w="6948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4561" w:type="dxa"/>
            <w:gridSpan w:val="2"/>
            <w:vAlign w:val="center"/>
          </w:tcPr>
          <w:p>
            <w:pPr>
              <w:spacing w:line="42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绩效奖励比例（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≦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到账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经费的5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0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%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）</w:t>
            </w:r>
          </w:p>
        </w:tc>
        <w:tc>
          <w:tcPr>
            <w:tcW w:w="3961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4561" w:type="dxa"/>
            <w:gridSpan w:val="2"/>
            <w:vAlign w:val="center"/>
          </w:tcPr>
          <w:p>
            <w:pPr>
              <w:spacing w:line="420" w:lineRule="auto"/>
              <w:jc w:val="both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其中：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立项绩效比例（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≤到账经费的15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%）</w:t>
            </w:r>
          </w:p>
        </w:tc>
        <w:tc>
          <w:tcPr>
            <w:tcW w:w="3961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45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结项绩效比例（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≤到账经费的35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%）</w:t>
            </w:r>
          </w:p>
        </w:tc>
        <w:tc>
          <w:tcPr>
            <w:tcW w:w="3961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4561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二、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劳务费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比例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≦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到账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经费的3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0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%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）</w:t>
            </w:r>
          </w:p>
        </w:tc>
        <w:tc>
          <w:tcPr>
            <w:tcW w:w="3961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4561" w:type="dxa"/>
            <w:gridSpan w:val="2"/>
            <w:vAlign w:val="center"/>
          </w:tcPr>
          <w:p>
            <w:pPr>
              <w:spacing w:line="42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其中：  校内劳务费比例</w:t>
            </w:r>
          </w:p>
        </w:tc>
        <w:tc>
          <w:tcPr>
            <w:tcW w:w="3961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4561" w:type="dxa"/>
            <w:gridSpan w:val="2"/>
            <w:vAlign w:val="center"/>
          </w:tcPr>
          <w:p>
            <w:pPr>
              <w:spacing w:line="420" w:lineRule="auto"/>
              <w:ind w:firstLine="840" w:firstLineChars="400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校外劳务费比例</w:t>
            </w:r>
          </w:p>
          <w:p>
            <w:pPr>
              <w:spacing w:line="420" w:lineRule="auto"/>
              <w:ind w:firstLine="210" w:firstLineChars="100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（含校外人员劳务费+专家咨询费）</w:t>
            </w:r>
          </w:p>
        </w:tc>
        <w:tc>
          <w:tcPr>
            <w:tcW w:w="3961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adjustRightInd w:val="0"/>
        <w:snapToGrid w:val="0"/>
        <w:spacing w:before="100" w:beforeAutospacing="1" w:after="100" w:afterAutospacing="1" w:line="36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注：绩效奖励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和</w:t>
      </w:r>
      <w:r>
        <w:rPr>
          <w:rFonts w:hint="eastAsia" w:ascii="Times New Roman" w:hAnsi="Times New Roman" w:eastAsia="宋体" w:cs="Times New Roman"/>
          <w:szCs w:val="21"/>
        </w:rPr>
        <w:t>劳务费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两</w:t>
      </w:r>
      <w:r>
        <w:rPr>
          <w:rFonts w:hint="eastAsia" w:ascii="Times New Roman" w:hAnsi="Times New Roman" w:eastAsia="宋体" w:cs="Times New Roman"/>
          <w:szCs w:val="21"/>
        </w:rPr>
        <w:t>项费用总额不超过到账经费的7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hint="eastAsia" w:ascii="Times New Roman" w:hAnsi="Times New Roman" w:eastAsia="宋体" w:cs="Times New Roman"/>
          <w:szCs w:val="21"/>
        </w:rPr>
        <w:t>%。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</w:p>
    <w:p>
      <w:pPr>
        <w:ind w:firstLine="3967" w:firstLineChars="1417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项目负责</w:t>
      </w:r>
      <w:r>
        <w:rPr>
          <w:rFonts w:ascii="Times New Roman" w:hAnsi="Times New Roman" w:eastAsia="宋体" w:cs="Times New Roman"/>
          <w:sz w:val="28"/>
          <w:szCs w:val="28"/>
        </w:rPr>
        <w:t>人签字：</w:t>
      </w:r>
    </w:p>
    <w:p>
      <w:pPr>
        <w:spacing w:line="480" w:lineRule="auto"/>
        <w:ind w:right="-58" w:firstLine="3360" w:firstLineChars="1400"/>
      </w:pPr>
      <w:r>
        <w:rPr>
          <w:rFonts w:ascii="Times New Roman" w:hAnsi="Times New Roman" w:eastAsia="宋体" w:cs="Times New Roman"/>
          <w:sz w:val="24"/>
        </w:rPr>
        <w:t xml:space="preserve">                          </w:t>
      </w:r>
      <w:r>
        <w:rPr>
          <w:rFonts w:hint="eastAsia" w:ascii="Times New Roman" w:hAnsi="Times New Roman" w:eastAsia="宋体" w:cs="Times New Roman"/>
          <w:sz w:val="24"/>
        </w:rPr>
        <w:t xml:space="preserve">年 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 xml:space="preserve"> 月   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FjMmVjZTBlNWUzNDlkN2UzNGFlZGM0ZjU2MDk2M2UifQ=="/>
    <w:docVar w:name="KSO_WPS_MARK_KEY" w:val="86704b44-3ced-4561-9731-81571e5a428c"/>
  </w:docVars>
  <w:rsids>
    <w:rsidRoot w:val="003D669B"/>
    <w:rsid w:val="003D669B"/>
    <w:rsid w:val="00805681"/>
    <w:rsid w:val="00857EC4"/>
    <w:rsid w:val="008602A6"/>
    <w:rsid w:val="00F97240"/>
    <w:rsid w:val="00FA0459"/>
    <w:rsid w:val="00FE3B6C"/>
    <w:rsid w:val="060C68AF"/>
    <w:rsid w:val="30F524B2"/>
    <w:rsid w:val="3209319F"/>
    <w:rsid w:val="35373099"/>
    <w:rsid w:val="495326A8"/>
    <w:rsid w:val="4EBD13D0"/>
    <w:rsid w:val="51577EBD"/>
    <w:rsid w:val="69E53839"/>
    <w:rsid w:val="79525907"/>
    <w:rsid w:val="7EE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188</Characters>
  <Lines>1</Lines>
  <Paragraphs>1</Paragraphs>
  <TotalTime>4</TotalTime>
  <ScaleCrop>false</ScaleCrop>
  <LinksUpToDate>false</LinksUpToDate>
  <CharactersWithSpaces>229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2021-05-19T01:21:00Z</dcterms:created>
  <dc:creator>Lionel</dc:creator>
  <cp:lastModifiedBy>DDgrass</cp:lastModifiedBy>
  <cp:lastPrinted>2023-02-24T06:38:29Z</cp:lastPrinted>
  <dcterms:modified xsi:type="dcterms:W3CDTF">2023-02-24T06:38:39Z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1534416D54E4417A9EA66E73389506A5</vt:lpwstr>
  </property>
</Properties>
</file>